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836" w:rsidRDefault="003E4836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E4836" w:rsidRDefault="003E4836">
      <w:pPr>
        <w:pStyle w:val="ConsPlusNormal"/>
        <w:jc w:val="both"/>
        <w:outlineLvl w:val="0"/>
      </w:pPr>
    </w:p>
    <w:p w:rsidR="003E4836" w:rsidRDefault="003E4836">
      <w:pPr>
        <w:pStyle w:val="ConsPlusNormal"/>
        <w:jc w:val="both"/>
        <w:outlineLvl w:val="0"/>
      </w:pPr>
      <w:r>
        <w:t>Зарегистрировано в Минюсте РФ 23 марта 2010 г. N 16686</w:t>
      </w:r>
    </w:p>
    <w:p w:rsidR="003E4836" w:rsidRDefault="003E483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4836" w:rsidRDefault="003E4836">
      <w:pPr>
        <w:pStyle w:val="ConsPlusNormal"/>
        <w:jc w:val="center"/>
      </w:pPr>
    </w:p>
    <w:p w:rsidR="003E4836" w:rsidRDefault="003E4836">
      <w:pPr>
        <w:pStyle w:val="ConsPlusTitle"/>
        <w:jc w:val="center"/>
      </w:pPr>
      <w:r>
        <w:t>МИНИСТЕРСТВО РЕГИОНАЛЬНОГО РАЗВИТИЯ РОССИЙСКОЙ ФЕДЕРАЦИИ</w:t>
      </w:r>
    </w:p>
    <w:p w:rsidR="003E4836" w:rsidRDefault="003E4836">
      <w:pPr>
        <w:pStyle w:val="ConsPlusTitle"/>
        <w:jc w:val="center"/>
      </w:pPr>
    </w:p>
    <w:p w:rsidR="003E4836" w:rsidRDefault="003E4836">
      <w:pPr>
        <w:pStyle w:val="ConsPlusTitle"/>
        <w:jc w:val="center"/>
      </w:pPr>
      <w:r>
        <w:t>ПРИКАЗ</w:t>
      </w:r>
    </w:p>
    <w:p w:rsidR="003E4836" w:rsidRDefault="003E4836">
      <w:pPr>
        <w:pStyle w:val="ConsPlusTitle"/>
        <w:jc w:val="center"/>
      </w:pPr>
      <w:r>
        <w:t>от 29 декабря 2009 г. N 620</w:t>
      </w:r>
    </w:p>
    <w:p w:rsidR="003E4836" w:rsidRDefault="003E4836">
      <w:pPr>
        <w:pStyle w:val="ConsPlusTitle"/>
        <w:jc w:val="center"/>
      </w:pPr>
    </w:p>
    <w:p w:rsidR="003E4836" w:rsidRDefault="003E4836">
      <w:pPr>
        <w:pStyle w:val="ConsPlusTitle"/>
        <w:jc w:val="center"/>
      </w:pPr>
      <w:r>
        <w:t>ОБ УТВЕРЖДЕНИИ МЕТОДИЧЕСКИХ УКАЗАНИЙ</w:t>
      </w:r>
    </w:p>
    <w:p w:rsidR="003E4836" w:rsidRDefault="003E4836">
      <w:pPr>
        <w:pStyle w:val="ConsPlusTitle"/>
        <w:jc w:val="center"/>
      </w:pPr>
      <w:r>
        <w:t>ПО ПРИМЕНЕНИЮ СПРАВОЧНИКОВ БАЗОВЫХ ЦЕН НА ПРОЕКТНЫЕ</w:t>
      </w:r>
    </w:p>
    <w:p w:rsidR="003E4836" w:rsidRDefault="003E4836">
      <w:pPr>
        <w:pStyle w:val="ConsPlusTitle"/>
        <w:jc w:val="center"/>
      </w:pPr>
      <w:r>
        <w:t>РАБОТЫ В СТРОИТЕЛЬСТВЕ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Положением</w:t>
        </w:r>
      </w:hyperlink>
      <w:r>
        <w:t xml:space="preserve"> о Министерстве регионального развития Российской Федерации, утвержденным Постановлением Правительства Российской Федерации от 26 января 2005 г. N 40 (Собрание законодательства Российской Федерации, 2005, N 5, ст. 390; N 13, ст. 1169; 2006, N 6, ст. 712; N 18, ст. 2002; 2007, N 45, ст. 5488; 2008, N 22, ст. 2582, N 42, ст. 4825, N 46, ст. 5337; 2009, N 3, ст. 378, N 6, ст. 738; N 14, ст. 1669; N 38, ст. 4497), </w:t>
      </w:r>
      <w:hyperlink r:id="rId6">
        <w:r>
          <w:rPr>
            <w:color w:val="0000FF"/>
          </w:rPr>
          <w:t>Приказом</w:t>
        </w:r>
      </w:hyperlink>
      <w:r>
        <w:t xml:space="preserve"> Министерства регионального развития Российской Федерации от 11 апреля 2008 г. N 44 "Об утверждении Порядка разработки и утверждения нормативов в области сметного нормирования и ценообразования в сфере градостроительной деятельности" (зарегистрирован Министерством юстиции Российской Федерации 12.05.2008, регистрационный N 11661, Бюллетень нормативных актов федеральных органов исполнительной власти, 2008, N 22) и </w:t>
      </w:r>
      <w:hyperlink r:id="rId7">
        <w:r>
          <w:rPr>
            <w:color w:val="0000FF"/>
          </w:rPr>
          <w:t>Приказом</w:t>
        </w:r>
      </w:hyperlink>
      <w:r>
        <w:t xml:space="preserve"> Министерства регионального развития Российской Федерации от 20 августа 2009 г. N 353 "Об утверждении квалификации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бюджета" (зарегистрирован Министерством юстиции Российской Федерации 02.10.2009, регистрационный N 14940, Бюллетень нормативных актов федеральных органов исполнительной власти, 2009, N 42) приказываю: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1. Утвердить в качестве государственного сметного норматива прилагаемые Методические </w:t>
      </w:r>
      <w:hyperlink w:anchor="P31">
        <w:r>
          <w:rPr>
            <w:color w:val="0000FF"/>
          </w:rPr>
          <w:t>указания</w:t>
        </w:r>
      </w:hyperlink>
      <w:r>
        <w:t xml:space="preserve"> по применению справочников базовых цен на проектные работы в строительстве.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 Департаменту регулирования градостроительной деятельности (И.В. Пономареву) в течение 10 дней со дня подписания направить настоящий Приказ на государственную регистрацию в Министерство юстиции Российской Федерации.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3. Контроль исполнения настоящего Приказа возложить на заместителя Министра регионального развития Российской Федерации С.И. </w:t>
      </w:r>
      <w:proofErr w:type="spellStart"/>
      <w:r>
        <w:t>Круглика</w:t>
      </w:r>
      <w:proofErr w:type="spellEnd"/>
      <w:r>
        <w:t>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</w:pPr>
      <w:proofErr w:type="spellStart"/>
      <w:r>
        <w:t>И.о</w:t>
      </w:r>
      <w:proofErr w:type="spellEnd"/>
      <w:r>
        <w:t>. Министра</w:t>
      </w:r>
    </w:p>
    <w:p w:rsidR="003E4836" w:rsidRDefault="003E4836">
      <w:pPr>
        <w:pStyle w:val="ConsPlusNormal"/>
        <w:jc w:val="right"/>
      </w:pPr>
      <w:r>
        <w:t>В.А.ТОКАРЕВ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  <w:outlineLvl w:val="0"/>
      </w:pPr>
      <w:r>
        <w:t>Утверждены</w:t>
      </w:r>
    </w:p>
    <w:p w:rsidR="003E4836" w:rsidRDefault="003E4836">
      <w:pPr>
        <w:pStyle w:val="ConsPlusNormal"/>
        <w:jc w:val="right"/>
      </w:pPr>
      <w:r>
        <w:t>Приказом Министерства</w:t>
      </w:r>
    </w:p>
    <w:p w:rsidR="003E4836" w:rsidRDefault="003E4836">
      <w:pPr>
        <w:pStyle w:val="ConsPlusNormal"/>
        <w:jc w:val="right"/>
      </w:pPr>
      <w:r>
        <w:t>регионального развития</w:t>
      </w:r>
    </w:p>
    <w:p w:rsidR="003E4836" w:rsidRDefault="003E4836">
      <w:pPr>
        <w:pStyle w:val="ConsPlusNormal"/>
        <w:jc w:val="right"/>
      </w:pPr>
      <w:r>
        <w:t>Российской Федерации</w:t>
      </w:r>
    </w:p>
    <w:p w:rsidR="003E4836" w:rsidRDefault="003E4836">
      <w:pPr>
        <w:pStyle w:val="ConsPlusNormal"/>
        <w:jc w:val="right"/>
      </w:pPr>
      <w:r>
        <w:t>от 29.12.2009 N 620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Title"/>
        <w:jc w:val="center"/>
      </w:pPr>
      <w:bookmarkStart w:id="1" w:name="P31"/>
      <w:bookmarkEnd w:id="1"/>
      <w:r>
        <w:lastRenderedPageBreak/>
        <w:t>МЕТОДИЧЕСКИЕ УКАЗАНИЯ</w:t>
      </w:r>
    </w:p>
    <w:p w:rsidR="003E4836" w:rsidRDefault="003E4836">
      <w:pPr>
        <w:pStyle w:val="ConsPlusTitle"/>
        <w:jc w:val="center"/>
      </w:pPr>
      <w:r>
        <w:t>ПО ПРИМЕНЕНИЮ СПРАВОЧНИКОВ БАЗОВЫХ ЦЕН НА ПРОЕКТНЫЕ</w:t>
      </w:r>
    </w:p>
    <w:p w:rsidR="003E4836" w:rsidRDefault="003E4836">
      <w:pPr>
        <w:pStyle w:val="ConsPlusTitle"/>
        <w:jc w:val="center"/>
      </w:pPr>
      <w:r>
        <w:t>РАБОТЫ В СТРОИТЕЛЬСТВЕ</w:t>
      </w:r>
    </w:p>
    <w:p w:rsidR="003E4836" w:rsidRDefault="003E4836">
      <w:pPr>
        <w:pStyle w:val="ConsPlusNormal"/>
        <w:jc w:val="center"/>
      </w:pPr>
    </w:p>
    <w:p w:rsidR="003E4836" w:rsidRDefault="003E4836">
      <w:pPr>
        <w:pStyle w:val="ConsPlusNormal"/>
        <w:jc w:val="center"/>
        <w:outlineLvl w:val="1"/>
      </w:pPr>
      <w:r>
        <w:t>I. ОСНОВНЫЕ ПОЛОЖЕНИЯ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1.1. Методические указания по применению справочников базовых цен на проектные работы в строительстве (далее - Методические указания) предназначены для определения стоимости разработки проектной и рабочей документации для строительства новых зданий и сооружений, их реконструкции, расширения и технического перевооружения (далее - строительство объектов), определяемой с применением Справочников базовых цен на проектные работы в строительстве.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1.2. Положения, приведенные в Методических указаниях, распространяются на все Справочники базовых цен на проектные работы в строительстве (далее - Справочники), внесенные в федеральный реестр сметных нормативов, подлежащих применению при определении сметной стоимости объектов капитального строительства в качестве государственных сметных нормативов.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 При применении Справочников следует учитывать следующее: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1.3.1. Базовые цены Справочников устанавливаются в зависимости от натуральных показателей объектов проектирования (мощности, протяженности, емкости, площади и др.) или от общей стоимости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1.3.2. Цены, приведенные в Справочниках, установлены в соответствии с составом и требованиями к содержанию разделов проектной документации на строительство предприятий, зданий, сооружений, предусмотренными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февраля 2008 г. N 87 "О составе разделов проектной документации и требованиях к их содержанию" (Собрание законодательства Российской Федерации, 2008, N 8, ст. 744).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1.3.3. В Справочниках приведены цены на индивидуальное проектирование объектов капитального строительства зданий и сооружений с использованием для отдельных элементов строительных конструкций чертежей типовых (повторно применяемых) изделий и узлов.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1.3.4. Ценами в Справочниках учтены затраты на разработку проектной и рабочей документации, относимые без учета налога на добавленную стоимость.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1.3.5. Ценами Справочников учтены следующие работы и услуги: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1.3.5.1. Изготовление демонстрационных материалов (кроме демонстрационных макетов).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1.3.5.2. Участие проектной организации совместно с заказчиком в согласовании готовой проектной документации с государственными органами и органами местного самоуправления.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1.3.5.3. Защита проектной документации в экспертных и утверждающих инстанциях.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 Ценами Справочников на разработку проектной и рабочей документации не учтены затраты на: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1.3.6.1. Разработку указанных в задании на проектирование проектных решений в нескольких вариантах, за исключением вариантных проработок для выбора оптимальных проектных решений.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1.3.6.2. Разработку решений по монументально-декоративному оформлению предприятий, зданий и сооружений.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1.3.6.3. Внесение изменений в проектную и рабочую документацию (за исключением исправления ошибок, допущенных проектной организацией).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lastRenderedPageBreak/>
        <w:t xml:space="preserve">1.3.6.4. Разработку </w:t>
      </w:r>
      <w:proofErr w:type="spellStart"/>
      <w:r>
        <w:t>деталировочных</w:t>
      </w:r>
      <w:proofErr w:type="spellEnd"/>
      <w:r>
        <w:t xml:space="preserve"> чертежей металлических конструкций (КМД) и технологических трубопроводов заводского изготовления.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1.3.6.5. Выполнение обследований и обмерные работы на объектах, подлежащих реконструкции, расширению и техническому перевооружению.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1.3.6.6. Разработку конструкторской документации по оборудованию индивидуального изготовления, кроме составления исходных требований на конструирование этого оборудования.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1.3.6.7. Служебные командировки. Базовыми ценами Справочников не учтены затраты на служебные командировки, в том числе и затраты административного персонала, если командировки этого персонала связаны непосредственно с проектированием объекта.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1.3.6.8. Разработку проектов производства работ (ППР).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1.3.6.9. Разработку рабочей документации на строительство временных зданий и сооружений для нужд, строительных организаций.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1.3.6.10. Авторский надзор.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1.3.6.11. Научно-исследовательские и опытно-экспериментальные работы.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1.3.6.12. Разработку автоматизированных систем управления предприятием (АСУП) и автоматизированных систем управления технологическими процессами (АСУТП).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1.3.6.13. Разработку раздела "Мероприятия по гражданской обороне и мероприятия по предупреждению чрезвычайных ситуаций природного и техногенного характера". Базовая цена разработки указанного раздела определяется по соответствующему Справочнику.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1.3.6.14. Выполнение работ по оценке воздействия объекта капитального строительства на окружающую среду (ОВОС).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1.4. Распределение базовой цены на разработку проектной и рабочей документации осуществляется, как правило, в соответствии с показателями, приведенными в таблице 1, и может уточняться по согласованию между исполнителем и заказчиком.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  <w:outlineLvl w:val="2"/>
      </w:pPr>
      <w:r>
        <w:t>Таблица 1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4620"/>
      </w:tblGrid>
      <w:tr w:rsidR="003E4836">
        <w:tc>
          <w:tcPr>
            <w:tcW w:w="3458" w:type="dxa"/>
          </w:tcPr>
          <w:p w:rsidR="003E4836" w:rsidRDefault="003E4836">
            <w:pPr>
              <w:pStyle w:val="ConsPlusNormal"/>
              <w:jc w:val="center"/>
            </w:pPr>
            <w:r>
              <w:t>Виды документации</w:t>
            </w:r>
          </w:p>
        </w:tc>
        <w:tc>
          <w:tcPr>
            <w:tcW w:w="4620" w:type="dxa"/>
          </w:tcPr>
          <w:p w:rsidR="003E4836" w:rsidRDefault="003E4836">
            <w:pPr>
              <w:pStyle w:val="ConsPlusNormal"/>
              <w:jc w:val="center"/>
            </w:pPr>
            <w:r>
              <w:t>Процент от базовой цены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3458" w:type="dxa"/>
            <w:tcBorders>
              <w:bottom w:val="nil"/>
            </w:tcBorders>
          </w:tcPr>
          <w:p w:rsidR="003E4836" w:rsidRDefault="003E4836">
            <w:pPr>
              <w:pStyle w:val="ConsPlusNormal"/>
            </w:pPr>
            <w:r>
              <w:t>Проектная документация</w:t>
            </w:r>
          </w:p>
        </w:tc>
        <w:tc>
          <w:tcPr>
            <w:tcW w:w="4620" w:type="dxa"/>
            <w:tcBorders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40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3458" w:type="dxa"/>
            <w:tcBorders>
              <w:top w:val="nil"/>
            </w:tcBorders>
          </w:tcPr>
          <w:p w:rsidR="003E4836" w:rsidRDefault="003E4836">
            <w:pPr>
              <w:pStyle w:val="ConsPlusNormal"/>
            </w:pPr>
            <w:r>
              <w:t>Рабочая документация</w:t>
            </w:r>
          </w:p>
        </w:tc>
        <w:tc>
          <w:tcPr>
            <w:tcW w:w="4620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60</w:t>
            </w:r>
          </w:p>
        </w:tc>
      </w:tr>
      <w:tr w:rsidR="003E4836">
        <w:tc>
          <w:tcPr>
            <w:tcW w:w="3458" w:type="dxa"/>
          </w:tcPr>
          <w:p w:rsidR="003E4836" w:rsidRDefault="003E4836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4620" w:type="dxa"/>
          </w:tcPr>
          <w:p w:rsidR="003E4836" w:rsidRDefault="003E4836">
            <w:pPr>
              <w:pStyle w:val="ConsPlusNormal"/>
              <w:jc w:val="center"/>
            </w:pPr>
            <w:r>
              <w:t>100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1.5. Если заданием на проектирование предусмотрена одновременная разработка проектной документации и частичная разработка рабочей документации, то суммарный процент базовой цены определяется по согласованию между заказчиком строительства и проектной организацией,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документации, а также степени их детализации.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1.6. При выполнении проектных работ, в сокращенном против предусмотренных действующими нормативными документами составу разделов и объемов работ, их цена, независимо от способов ее расчета, определяется по ценам на разработку проектной и рабочей документации с применением понижающего коэффициента, размер которого устанавливается </w:t>
      </w:r>
      <w:r>
        <w:lastRenderedPageBreak/>
        <w:t>исполнителем по согласованию с заказчиком, в соответствии с трудоемкостью работ и относительной стоимостью разработки разделов проектной и рабочей документации.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1.7. При определении начальной (максимальной) цены контракта на выполнение проектных работ к их стоимости, определенной на момент проведения конкурса (аукциона), рекомендуется применение индекса-дефлятора, устанавливаемого Минэкономразвития России в соответствии с </w:t>
      </w:r>
      <w:hyperlink r:id="rId9">
        <w:r>
          <w:rPr>
            <w:color w:val="0000FF"/>
          </w:rPr>
          <w:t>п. 5</w:t>
        </w:r>
      </w:hyperlink>
      <w:r>
        <w:t xml:space="preserve"> Правил разработки прогноза социально-экономического развития Российской Федерации, утвержденных Постановлением Правительства Российской Федерации от 22.07.2009 N 596 (Собрание законодательства Российской Федерации, 27.07.2009, N 30, ст. 3833), действующего на середину нормативного срока проектирования.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1.8. При применении Справочников следует учитывать, что в Справочниках представлены рекомендуемые относительные стоимости разработки разделов проектной и рабочей документации (в процентах от базовой цены), которые могут уточняться для подразделений (отделов) проектной организации, при проектировании конкретного объекта, в пределах определенной общей стоимости проектирования, в зависимости от трудоемкости выполняемых работ.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  <w:outlineLvl w:val="1"/>
      </w:pPr>
      <w:r>
        <w:t>II. ПОРЯДОК ПРИМЕНЕНИЯ СПРАВОЧНИКОВ ПРИ ОПРЕДЕЛЕНИИ</w:t>
      </w:r>
    </w:p>
    <w:p w:rsidR="003E4836" w:rsidRDefault="003E4836">
      <w:pPr>
        <w:pStyle w:val="ConsPlusNormal"/>
        <w:jc w:val="center"/>
      </w:pPr>
      <w:r>
        <w:t>БАЗОВЫХ ЦЕН НА ПРОЕКТНЫЕ РАБОТЫ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2.1. Порядок определения базовой цены в зависимости от натуральных показателей объектов проектирования.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2.1.1. Базовая цена разработки проектной и рабочей документации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t xml:space="preserve">C = (a + </w:t>
      </w:r>
      <w:proofErr w:type="spellStart"/>
      <w:r>
        <w:t>bx</w:t>
      </w:r>
      <w:proofErr w:type="spellEnd"/>
      <w:r>
        <w:t xml:space="preserve">) x 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>,</w:t>
      </w:r>
    </w:p>
    <w:p w:rsidR="003E4836" w:rsidRDefault="003E4836">
      <w:pPr>
        <w:pStyle w:val="ConsPlusNormal"/>
        <w:jc w:val="both"/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"a" и "b" - постоянные величины для определенного интервала основного показателя проектируемого объекта, в тыс. руб.;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x - основной показатель проектируемого объекта;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- коэффициент, отражающий инфляционные процессы в проектировании на момент определения цены проектных работ для строительства объекта.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2.1.2. При применении Справочников следует учитывать, что ценами Справочников на разработку проектной и рабочей документации предприятий, цехов, зданий и сооружений учтена стоимость проектирования всех внутриплощадочных инженерных сетей, коммуникаций, сооружений и устройств (электроснабжения, водоснабжения, канализации, теплоснабжения и др.), включая присоединение цехов, зданий и сооружений к ним, а также схемы планировочной организации земельного участка (генерального плана и благоустройства) в пределах площадки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В случае, если цена в Справочнике установлена на разработку проектной и рабочей документации основного производства (без учета вспомогательного, а также площадочных инженерных сетей и сооружений), общая стоимость проектирования определяется набором стоимостных показателей проектирования основных и вспомогательных объектов.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Цена проектирования объектов капитального строительства не учитывает стоимость проектирования инженерных сетей и коммуникаций вне площадки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2.1.3. Если проектируемый объект имеет значение основного показателя меньше </w:t>
      </w:r>
      <w:r>
        <w:lastRenderedPageBreak/>
        <w:t xml:space="preserve">минимального или больше максимального показателей, приведенных в таблицах цен Справочников, цена разработки проектной и рабочей документации определяется путем экстраполяции в соответствии с формулой, приведенной в </w:t>
      </w:r>
      <w:hyperlink w:anchor="P230">
        <w:r>
          <w:rPr>
            <w:color w:val="0000FF"/>
          </w:rPr>
          <w:t>приложениях N 1</w:t>
        </w:r>
      </w:hyperlink>
      <w:r>
        <w:t xml:space="preserve"> и </w:t>
      </w:r>
      <w:hyperlink w:anchor="P262">
        <w:r>
          <w:rPr>
            <w:color w:val="0000FF"/>
          </w:rPr>
          <w:t>N 2</w:t>
        </w:r>
      </w:hyperlink>
      <w:r>
        <w:t xml:space="preserve"> к настоящим Методическим указаниям. Указанное положение распространяется и на позиции, когда в таблице цен перед минимальным и после максимального показателя стоят соответственно слова "до" и "свыше". В случаях, когда принятый показатель меньше половины минимального или больше удвоенного максимального показателя, приведенных в таблице, базовая цена проектных работ определяется в порядке, установленном </w:t>
      </w:r>
      <w:hyperlink w:anchor="P97">
        <w:r>
          <w:rPr>
            <w:color w:val="0000FF"/>
          </w:rPr>
          <w:t>пунктом 2.1.4</w:t>
        </w:r>
      </w:hyperlink>
      <w:r>
        <w:t xml:space="preserve"> настоящих Методических указаний.</w:t>
      </w:r>
    </w:p>
    <w:p w:rsidR="003E4836" w:rsidRDefault="003E4836">
      <w:pPr>
        <w:pStyle w:val="ConsPlusNormal"/>
        <w:spacing w:before="220"/>
        <w:ind w:firstLine="540"/>
        <w:jc w:val="both"/>
      </w:pPr>
      <w:bookmarkStart w:id="2" w:name="P97"/>
      <w:bookmarkEnd w:id="2"/>
      <w:r>
        <w:t>2.1.4. Цена разработки проектной и рабочей документации на строительство объектов, для которых цены в Справочниках не приведены и не могут быть приняты по аналогии, определяются расчетом стоимости в соответствии с калькуляцией затрат (форма 3П).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 Порядок определения базовой цены от общей стоимости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2.2.1. Базовая цена разработки проектной и рабочей документации определяется от общей стоимости строительства всего комплекса зданий (сооружений) или объекта, определенной по сводному сметному расчету стоимости строительства, в зависимости от категорий сложности объектов проектирования.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2.2.2. Стоимость строительства может быть определена: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- с применением объектов-аналогов с учетом их сопоставимости;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- по укрупненным показателям сметной стоимости на 1 кв. м общей площади, 1 куб. м объема здания, 1 м (км) трассы, 1 га застройки, на единицу мощности, производительности и др.;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- по видам или комплексам работ.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2.2.3. Определение цены разработки проектной и рабочей документации производится по таблицам Справочников, соответствующим функциональному назначению объектов капитального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2.2.4. Базовая цена проектной документации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rPr>
          <w:noProof/>
          <w:position w:val="-24"/>
        </w:rPr>
        <w:drawing>
          <wp:inline distT="0" distB="0" distL="0" distR="0">
            <wp:extent cx="2372360" cy="4445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C - базовая цена проектной и рабочей документации в текущих ценах;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C</w:t>
      </w:r>
      <w:r>
        <w:rPr>
          <w:vertAlign w:val="subscript"/>
        </w:rPr>
        <w:t>01</w:t>
      </w:r>
      <w:r>
        <w:t xml:space="preserve"> - базовая цена проектной и рабочей документации на 01.01.2001;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C</w:t>
      </w:r>
      <w:r>
        <w:rPr>
          <w:vertAlign w:val="subscript"/>
        </w:rPr>
        <w:t>стр.01</w:t>
      </w:r>
      <w:r>
        <w:t xml:space="preserve"> - стоимость строительства на 01.01.2001;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rPr>
          <w:noProof/>
        </w:rPr>
        <w:drawing>
          <wp:inline distT="0" distB="0" distL="0" distR="0">
            <wp:extent cx="167640" cy="15113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процент базовой цены от общей стоимости строительства в ценах 2001 г. (таблица Справочника);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- коэффициент, отражающий инфляционные процессы в проектировании на момент определения цены проектных работ.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Для пересчета стоимости строительства объектов из уровня цен по состоянию на 01.01.2000 в уровень цен по состоянию на 01.01.2001 принимается коэффициент, равный 1,25.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2.2.5. Когда проектируемый объект имеет величину стоимости строительства, находящуюся </w:t>
      </w:r>
      <w:r>
        <w:lastRenderedPageBreak/>
        <w:t>между показателями, приведенными в таблице, базовая цена разработки проектной документации определяется путем интерполяции. Если стоимость строительства объекта меньше или больше крайних показателей стоимости, приведенных в таблице цен, базовая цена проектных работ принимается в размерах, установленных для крайних показателей без экстраполяции в сторону уменьшения или увеличения.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2.2.6. В случае, когда объем строительно-монтажных работ по объекту строительства составляет менее 60% от общей стоимости строительства, к ценам на проектные работы применяются следующие коэффициенты: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до 50% - 0,95;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до 40% - 0,9;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до 30% - 0,8;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до 20% - 0,7.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2.2.7. Если договором на выполнение проектных работ предусмотрена возможность уточнения стоимости проектирования, то такое уточнение рекомендуется осуществлять, исходя из стоимости строительства, определенной в результате проектирования.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2.2.8. При определении базовой цены коэффициенты, учитывающие усложняющие факторы (</w:t>
      </w:r>
      <w:hyperlink w:anchor="P131">
        <w:r>
          <w:rPr>
            <w:color w:val="0000FF"/>
          </w:rPr>
          <w:t>пункты 3.3</w:t>
        </w:r>
      </w:hyperlink>
      <w:r>
        <w:t xml:space="preserve">, </w:t>
      </w:r>
      <w:hyperlink w:anchor="P138">
        <w:r>
          <w:rPr>
            <w:color w:val="0000FF"/>
          </w:rPr>
          <w:t>3.7</w:t>
        </w:r>
      </w:hyperlink>
      <w:r>
        <w:t xml:space="preserve"> и </w:t>
      </w:r>
      <w:hyperlink w:anchor="P152">
        <w:r>
          <w:rPr>
            <w:color w:val="0000FF"/>
          </w:rPr>
          <w:t>3.8</w:t>
        </w:r>
      </w:hyperlink>
      <w:r>
        <w:t xml:space="preserve"> настоящих Методических указаний), не применяются.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  <w:outlineLvl w:val="1"/>
      </w:pPr>
      <w:r>
        <w:t>III. ПОРЯДОК ОПРЕДЕЛЕНИЯ СТОИМОСТИ ПРОЕКТНЫХ</w:t>
      </w:r>
    </w:p>
    <w:p w:rsidR="003E4836" w:rsidRDefault="003E4836">
      <w:pPr>
        <w:pStyle w:val="ConsPlusNormal"/>
        <w:jc w:val="center"/>
      </w:pPr>
      <w:r>
        <w:t>РАБОТ С УЧЕТОМ ДОПОЛНИТЕЛЬНЫХ ФАКТОРОВ, ВЛИЯЮЩИХ</w:t>
      </w:r>
    </w:p>
    <w:p w:rsidR="003E4836" w:rsidRDefault="003E4836">
      <w:pPr>
        <w:pStyle w:val="ConsPlusNormal"/>
        <w:jc w:val="center"/>
      </w:pPr>
      <w:r>
        <w:t>НА ТРУДОЕМКОСТЬ ПРОЕКТИРОВАНИЯ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3.1. Цена разработки проектной и рабочей документации с применением макетного метода проектирования определяется по ценам Справочников с применением повышающих коэффициентов. В случае отсутствия в Справочниках установленных повышающих коэффициентов цена разработки проектной документации указанным методом определяется с применением к базовой цене коэффициентов: проектная документация - 1,05; рабочая документация - 1,1.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3.2. Цена привязки типовой или повторно применяемой проектной документации, без внесения изменений в надземную часть здания, определяется по ценам Справочников с применением коэффициентов от 0,2 до 0,35. При этом минимальный размер коэффициента принимается при привязке объекта без внесений каких-либо изменений в надземную и подземную части здания. Цена привязки типовой или повторно применяемой проектной документации с внесением в нее изменений в подземную и надземную часть определяется по ценам Справочников с применением общего коэффициента до 0,8 в зависимости от трудоемкости работ. Примерные объемы работ по разработке отдельных элементов зданий и сооружений в процентах от стоимости проектирования приведены в </w:t>
      </w:r>
      <w:hyperlink w:anchor="P399">
        <w:r>
          <w:rPr>
            <w:color w:val="0000FF"/>
          </w:rPr>
          <w:t>приложении N 3</w:t>
        </w:r>
      </w:hyperlink>
      <w:r>
        <w:t xml:space="preserve"> к настоящим Методическим указаниям.</w:t>
      </w:r>
    </w:p>
    <w:p w:rsidR="003E4836" w:rsidRDefault="003E4836">
      <w:pPr>
        <w:pStyle w:val="ConsPlusNormal"/>
        <w:spacing w:before="220"/>
        <w:ind w:firstLine="540"/>
        <w:jc w:val="both"/>
      </w:pPr>
      <w:bookmarkStart w:id="3" w:name="P131"/>
      <w:bookmarkEnd w:id="3"/>
      <w:r>
        <w:t>3.3. Цена разработки проектной и рабочей документации на строительство уникальных объектов определяется по ценам Справочников с применением повышающего коэффициента до 1,5, за исключением Справочников, в которых установлен особый порядок расчета цены указанных объектов.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3.4. Цена разработки проектной и рабочей документации на реконструкцию действующих предприятий, цехов, зданий и сооружений определяется по ценам Справочников базовых цен на проектные работы для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При этом при определении стоимости проектных работ исходя из значения основного натурального показателя проектируемого объекта, которое должно быть достигнуто в результате </w:t>
      </w:r>
      <w:r>
        <w:lastRenderedPageBreak/>
        <w:t>его реконструкции, технического перевооружения - с применением к ценам Справочников коэффициента до 1,5. При определении стоимости проектных работ от стоимости реконструкции - до 1,3.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По особо опасным, технически сложным и уникальным </w:t>
      </w:r>
      <w:hyperlink r:id="rId12">
        <w:r>
          <w:rPr>
            <w:color w:val="0000FF"/>
          </w:rPr>
          <w:t>объектам</w:t>
        </w:r>
      </w:hyperlink>
      <w:r>
        <w:t xml:space="preserve"> капитального строительства - до 2,0 и 1,7 соответственно.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Размер коэффициента устанавливается проектной организацией по согласованию с заказчиком.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3.5. Цена разработки проектной (рабочей) документации на капитальный ремонт объектов определяется по соответствующим Справочникам базовых цен.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3.6. При составлении локальных смет с использованием ресурсного метода, в случае отсутствия в регионе строительства централизованного банка данных о текущей стоимости ресурсов к стоимости разработки сметной документации применяется повышающий коэффициент 1,1.</w:t>
      </w:r>
    </w:p>
    <w:p w:rsidR="003E4836" w:rsidRDefault="003E4836">
      <w:pPr>
        <w:pStyle w:val="ConsPlusNormal"/>
        <w:spacing w:before="220"/>
        <w:ind w:firstLine="540"/>
        <w:jc w:val="both"/>
      </w:pPr>
      <w:bookmarkStart w:id="4" w:name="P138"/>
      <w:bookmarkEnd w:id="4"/>
      <w:r>
        <w:t>3.7. Цена разработки проектной и рабочей документации на строительство предприятий, зданий и сооружений в сложных условиях определяется по ценам Справочников с применением к стоимости проектных работ, к разработке которых соответствующими нормативными документами установлены особые требования, следующих коэффициентов: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145"/>
      </w:tblGrid>
      <w:tr w:rsidR="003E4836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Факторы, усложняющие проектирование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Коэффициенты</w:t>
            </w:r>
          </w:p>
        </w:tc>
      </w:tr>
      <w:tr w:rsidR="003E4836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 xml:space="preserve">Вечномерзлые, </w:t>
            </w:r>
            <w:proofErr w:type="spellStart"/>
            <w:r>
              <w:t>просадочные</w:t>
            </w:r>
            <w:proofErr w:type="spellEnd"/>
            <w:r>
              <w:t>, набухающие грунты; карстовые и оползневые явления; расположение площадки строительства над горными выработками, в подтапливаемых зонах и др.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836" w:rsidRDefault="003E4836">
            <w:pPr>
              <w:pStyle w:val="ConsPlusNormal"/>
              <w:jc w:val="center"/>
            </w:pPr>
            <w:r>
              <w:t>1,15</w:t>
            </w:r>
          </w:p>
        </w:tc>
      </w:tr>
      <w:tr w:rsidR="003E4836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Сейсмичность 7 баллов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1,15</w:t>
            </w:r>
          </w:p>
        </w:tc>
      </w:tr>
      <w:tr w:rsidR="003E4836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Сейсмичность 8 баллов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1,20</w:t>
            </w:r>
          </w:p>
        </w:tc>
      </w:tr>
      <w:tr w:rsidR="003E4836"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Сейсмичность 9 баллов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1,30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При наличии двух или более усложняющих факторов коэффициенты применяются за каждый фактор.</w:t>
      </w:r>
    </w:p>
    <w:p w:rsidR="003E4836" w:rsidRDefault="003E4836">
      <w:pPr>
        <w:pStyle w:val="ConsPlusNormal"/>
        <w:spacing w:before="220"/>
        <w:ind w:firstLine="540"/>
        <w:jc w:val="both"/>
      </w:pPr>
      <w:bookmarkStart w:id="5" w:name="P152"/>
      <w:bookmarkEnd w:id="5"/>
      <w:r>
        <w:t>3.8. Цена проектирования предприятий, зданий и сооружений с установкой импортного основного технологического оборудования, применяемого проектной организацией впервые, определяется по ценам Справочников; при этом к стоимости видов проектных работ, разработка которых усложняется в связи с использованием указанного оборудования, по согласованию с заказчиком применяется коэффициент до 1,3.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3.9. Затраты проектных организаций, связанные с осуществлением ими функций генерального проектировщика и курированием проектных работ, переданных на субподряд, определяются в размере до 2% от цены разработки проектной и рабочей документации, передаваемой субподрядным проектным организациям, и оплачиваются дополнительно.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3.10. Ценами Справочников учитывается стоимость 4-х экземпляров проектной и рабочей документации, передаваемой заказчику. Стоимость экземпляров проектной продукции, выдаваемых по просьбе заказчика сверх указанного количества, определяется дополнительно к базовой цене.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3.11. При определении базовой цены проектирования по Справочникам базовых цен на проектные работы для строительства в случае сокращения по просьбе заказчика, установленного в </w:t>
      </w:r>
      <w:r>
        <w:lastRenderedPageBreak/>
        <w:t>задании на проектирование, сроков проектирования по сравнению с нормативными рекомендуется применять следующие повышающие коэффициенты: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40"/>
        <w:gridCol w:w="1650"/>
      </w:tblGrid>
      <w:tr w:rsidR="003E4836"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при сокращении срока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</w:pPr>
            <w:r>
              <w:t>в 1,2 раза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- до 1,1;</w:t>
            </w:r>
          </w:p>
        </w:tc>
      </w:tr>
      <w:tr w:rsidR="003E4836"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</w:pPr>
            <w:r>
              <w:t>в 1,4 раза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- до 1,2;</w:t>
            </w:r>
          </w:p>
        </w:tc>
      </w:tr>
      <w:tr w:rsidR="003E4836"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в 2 и более раз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- до 1,4.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3.12. Указания по применению цен и поправочные коэффициенты, приведенные в одном Справочнике, не допускается использовать при определении стоимости проектных работ по другим Справочникам.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3.13. Цена разработки проектной и рабочей документации для строительства объектов за границей определяется с учетом усложняющих факторов: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1587"/>
        <w:gridCol w:w="1701"/>
      </w:tblGrid>
      <w:tr w:rsidR="003E4836">
        <w:tc>
          <w:tcPr>
            <w:tcW w:w="567" w:type="dxa"/>
            <w:vMerge w:val="restart"/>
          </w:tcPr>
          <w:p w:rsidR="003E4836" w:rsidRDefault="003E483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  <w:vMerge w:val="restart"/>
          </w:tcPr>
          <w:p w:rsidR="003E4836" w:rsidRDefault="003E4836">
            <w:pPr>
              <w:pStyle w:val="ConsPlusNormal"/>
              <w:jc w:val="center"/>
            </w:pPr>
            <w:r>
              <w:t>Усложняющие факторы</w:t>
            </w:r>
          </w:p>
        </w:tc>
        <w:tc>
          <w:tcPr>
            <w:tcW w:w="3288" w:type="dxa"/>
            <w:gridSpan w:val="2"/>
          </w:tcPr>
          <w:p w:rsidR="003E4836" w:rsidRDefault="003E4836">
            <w:pPr>
              <w:pStyle w:val="ConsPlusNormal"/>
              <w:jc w:val="center"/>
            </w:pPr>
            <w:r>
              <w:t>Коэффициенты к стоимости разработки</w:t>
            </w:r>
          </w:p>
        </w:tc>
      </w:tr>
      <w:tr w:rsidR="003E4836">
        <w:tc>
          <w:tcPr>
            <w:tcW w:w="567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5159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1587" w:type="dxa"/>
          </w:tcPr>
          <w:p w:rsidR="003E4836" w:rsidRDefault="003E4836">
            <w:pPr>
              <w:pStyle w:val="ConsPlusNormal"/>
              <w:jc w:val="center"/>
            </w:pPr>
            <w:r>
              <w:t>проектная документация</w:t>
            </w:r>
          </w:p>
        </w:tc>
        <w:tc>
          <w:tcPr>
            <w:tcW w:w="1701" w:type="dxa"/>
          </w:tcPr>
          <w:p w:rsidR="003E4836" w:rsidRDefault="003E4836">
            <w:pPr>
              <w:pStyle w:val="ConsPlusNormal"/>
              <w:jc w:val="center"/>
            </w:pPr>
            <w:r>
              <w:t>рабочая документация</w:t>
            </w:r>
          </w:p>
        </w:tc>
      </w:tr>
      <w:tr w:rsidR="003E4836">
        <w:tc>
          <w:tcPr>
            <w:tcW w:w="567" w:type="dxa"/>
          </w:tcPr>
          <w:p w:rsidR="003E4836" w:rsidRDefault="003E48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3E4836" w:rsidRDefault="003E48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3E4836" w:rsidRDefault="003E48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E4836" w:rsidRDefault="003E4836">
            <w:pPr>
              <w:pStyle w:val="ConsPlusNormal"/>
              <w:jc w:val="center"/>
            </w:pPr>
            <w:r>
              <w:t>4</w:t>
            </w:r>
          </w:p>
        </w:tc>
      </w:tr>
      <w:tr w:rsidR="003E4836">
        <w:tc>
          <w:tcPr>
            <w:tcW w:w="567" w:type="dxa"/>
          </w:tcPr>
          <w:p w:rsidR="003E4836" w:rsidRDefault="003E483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</w:tcPr>
          <w:p w:rsidR="003E4836" w:rsidRDefault="003E4836">
            <w:pPr>
              <w:pStyle w:val="ConsPlusNormal"/>
              <w:jc w:val="both"/>
            </w:pPr>
            <w:r>
              <w:t>Перевод текстовых материалов технической документации, надписей на чертежах на иностранный язык</w:t>
            </w:r>
          </w:p>
        </w:tc>
        <w:tc>
          <w:tcPr>
            <w:tcW w:w="1587" w:type="dxa"/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01" w:type="dxa"/>
          </w:tcPr>
          <w:p w:rsidR="003E4836" w:rsidRDefault="003E4836">
            <w:pPr>
              <w:pStyle w:val="ConsPlusNormal"/>
              <w:jc w:val="center"/>
            </w:pPr>
            <w:r>
              <w:t>1,05</w:t>
            </w:r>
          </w:p>
        </w:tc>
      </w:tr>
      <w:tr w:rsidR="003E4836">
        <w:tc>
          <w:tcPr>
            <w:tcW w:w="567" w:type="dxa"/>
          </w:tcPr>
          <w:p w:rsidR="003E4836" w:rsidRDefault="003E483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</w:tcPr>
          <w:p w:rsidR="003E4836" w:rsidRDefault="003E4836">
            <w:pPr>
              <w:pStyle w:val="ConsPlusNormal"/>
              <w:jc w:val="both"/>
            </w:pPr>
            <w:r>
              <w:t>Перевод материалов иностранного заказчика на русский язык</w:t>
            </w:r>
          </w:p>
        </w:tc>
        <w:tc>
          <w:tcPr>
            <w:tcW w:w="1587" w:type="dxa"/>
          </w:tcPr>
          <w:p w:rsidR="003E4836" w:rsidRDefault="003E4836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701" w:type="dxa"/>
          </w:tcPr>
          <w:p w:rsidR="003E4836" w:rsidRDefault="003E4836">
            <w:pPr>
              <w:pStyle w:val="ConsPlusNormal"/>
              <w:jc w:val="center"/>
            </w:pPr>
            <w:r>
              <w:t>1,03</w:t>
            </w:r>
          </w:p>
        </w:tc>
      </w:tr>
      <w:tr w:rsidR="003E4836">
        <w:tc>
          <w:tcPr>
            <w:tcW w:w="567" w:type="dxa"/>
          </w:tcPr>
          <w:p w:rsidR="003E4836" w:rsidRDefault="003E483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59" w:type="dxa"/>
          </w:tcPr>
          <w:p w:rsidR="003E4836" w:rsidRDefault="003E4836">
            <w:pPr>
              <w:pStyle w:val="ConsPlusNormal"/>
              <w:jc w:val="both"/>
            </w:pPr>
            <w:r>
              <w:t>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</w:t>
            </w:r>
          </w:p>
        </w:tc>
        <w:tc>
          <w:tcPr>
            <w:tcW w:w="1587" w:type="dxa"/>
          </w:tcPr>
          <w:p w:rsidR="003E4836" w:rsidRDefault="003E4836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701" w:type="dxa"/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59" w:type="dxa"/>
            <w:tcBorders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Другие факторы, влияющие на увеличение трудоемкости проектных работ:</w:t>
            </w:r>
          </w:p>
        </w:tc>
        <w:tc>
          <w:tcPr>
            <w:tcW w:w="1587" w:type="dxa"/>
            <w:tcBorders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Частота тока и напряжение, разница в допустимых пределах колебаний по частоте тока, отличные от Российской Федерации (к стоимости проектирования электрооборудования, электроснабжения, слабых токов, а при необходимости - и других разделов)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1,05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Сухой или влажный тропический климат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 xml:space="preserve">При применении проектной организацией впервые оборудования и материалов, закупаемых в странах заказчика или поставляемых из иных стран (согласно </w:t>
            </w:r>
            <w:hyperlink w:anchor="P152">
              <w:r>
                <w:rPr>
                  <w:color w:val="0000FF"/>
                </w:rPr>
                <w:t>п. 3.8</w:t>
              </w:r>
            </w:hyperlink>
            <w:r>
              <w:t xml:space="preserve"> настоящих Методических указаний)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1,3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 xml:space="preserve">Применение иностранных норм и стандартов на </w:t>
            </w:r>
            <w:r>
              <w:lastRenderedPageBreak/>
              <w:t>материалы и оборудование, выполнение по ним расчетов конструкций и прочее, оговоренных заказчиком в здании на проектирование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lastRenderedPageBreak/>
              <w:t>1,15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1,2</w:t>
            </w:r>
          </w:p>
        </w:tc>
      </w:tr>
      <w:tr w:rsidR="003E4836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lastRenderedPageBreak/>
              <w:t>4.5</w:t>
            </w:r>
          </w:p>
        </w:tc>
        <w:tc>
          <w:tcPr>
            <w:tcW w:w="5159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both"/>
            </w:pPr>
            <w:r>
              <w:t>Дополнительные требования к проектной и рабочей документации при строительстве объектов на подрядных условиях, в том числе составление спецификаций на оборудование и материалы временного ввоза</w:t>
            </w:r>
          </w:p>
        </w:tc>
        <w:tc>
          <w:tcPr>
            <w:tcW w:w="1587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01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Примечание - Повышающие коэффициенты применяются к стоимости разделов проектной документации или их частей, разработка которых усложняется.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3.14. При определении стоимости проектных работ по ценам Справочников при наличии нескольких усложняющих факторов и применении в связи с этим нескольких коэффициентов, больших единицы, общий повышающий коэффициент определяется путем суммирования их дробных частей и единицы. При определении стоимости проектных работ с применением нескольких коэффициентов меньше единицы общий понижающий коэффициент определяется путем их перемножения.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При определении стоимости проектных работ по ценам Справочников </w:t>
      </w:r>
      <w:proofErr w:type="spellStart"/>
      <w:r>
        <w:t>ценообразующие</w:t>
      </w:r>
      <w:proofErr w:type="spellEnd"/>
      <w:r>
        <w:t xml:space="preserve"> коэффициенты перемножаются. К </w:t>
      </w:r>
      <w:proofErr w:type="spellStart"/>
      <w:r>
        <w:t>ценообразующим</w:t>
      </w:r>
      <w:proofErr w:type="spellEnd"/>
      <w:r>
        <w:t xml:space="preserve"> относятся коэффициенты распределения базовой цены разработки проектной и рабочей документации, видов объектов капитального строительства, реконструкции, а также коэффициенты, установленные в Справочниках базовых цен на проектные работы для строительства.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 xml:space="preserve">3.15. Затраты проектных организаций, расположенных в районах, в которых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>
        <w:t>т.ч</w:t>
      </w:r>
      <w:proofErr w:type="spellEnd"/>
      <w:r>
        <w:t xml:space="preserve">. выплаты по </w:t>
      </w:r>
      <w:hyperlink r:id="rId13">
        <w:r>
          <w:rPr>
            <w:color w:val="0000FF"/>
          </w:rPr>
          <w:t>районным коэффициентам</w:t>
        </w:r>
      </w:hyperlink>
      <w:r>
        <w:t xml:space="preserve">, а также надбавки к заработной плате за непрерывный стаж работы и другие льготы, предусмотренные </w:t>
      </w:r>
      <w:hyperlink r:id="rId14">
        <w:r>
          <w:rPr>
            <w:color w:val="0000FF"/>
          </w:rPr>
          <w:t>законодательством</w:t>
        </w:r>
      </w:hyperlink>
      <w:r>
        <w:t xml:space="preserve"> в районах Крайнего Севера и приравненных к ним местностях, определяются дополнительно путем введения к итогу базовой цены повышающих коэффициентов, установленных на основании соответствующих обосновывающих расчетов, выполняемых самой проектной организацией.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  <w:outlineLvl w:val="1"/>
      </w:pPr>
      <w:r>
        <w:t>Приложение N 1</w:t>
      </w:r>
    </w:p>
    <w:p w:rsidR="003E4836" w:rsidRDefault="003E4836">
      <w:pPr>
        <w:pStyle w:val="ConsPlusNormal"/>
        <w:jc w:val="right"/>
      </w:pPr>
      <w:r>
        <w:t>к Методическим указаниям</w:t>
      </w:r>
    </w:p>
    <w:p w:rsidR="003E4836" w:rsidRDefault="003E4836">
      <w:pPr>
        <w:pStyle w:val="ConsPlusNormal"/>
        <w:jc w:val="right"/>
      </w:pPr>
      <w:r>
        <w:t>по применению справочников</w:t>
      </w:r>
    </w:p>
    <w:p w:rsidR="003E4836" w:rsidRDefault="003E4836">
      <w:pPr>
        <w:pStyle w:val="ConsPlusNormal"/>
        <w:jc w:val="right"/>
      </w:pPr>
      <w:r>
        <w:t>базовых цен на проектные</w:t>
      </w:r>
    </w:p>
    <w:p w:rsidR="003E4836" w:rsidRDefault="003E4836">
      <w:pPr>
        <w:pStyle w:val="ConsPlusNormal"/>
        <w:jc w:val="right"/>
      </w:pPr>
      <w:r>
        <w:t>работы в строительстве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bookmarkStart w:id="6" w:name="P230"/>
      <w:bookmarkEnd w:id="6"/>
      <w:r>
        <w:t>ЭКСТРАПОЛЯЦИЯ И ИНТЕРПОЛЯЦИЯ</w:t>
      </w:r>
    </w:p>
    <w:p w:rsidR="003E4836" w:rsidRDefault="003E4836">
      <w:pPr>
        <w:pStyle w:val="ConsPlusNormal"/>
        <w:jc w:val="center"/>
      </w:pPr>
      <w:r>
        <w:t>ПРИ РАСЧЕТЕ ЦЕНЫ ПРОЕКТНЫХ РАБОТ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 xml:space="preserve">В случае, когда проектируемый объект имеет значение основного показателя меньше минимального или больше максимального показателя, приведенных в таблице Справочника базовых цен, базовая цена проектирования определяется путем экстраполяции; при этом величина поправки к цене уменьшается на 40%, т.е. при расчете показатель проектируемого объекта </w:t>
      </w:r>
      <w:proofErr w:type="spellStart"/>
      <w:r>
        <w:t>X</w:t>
      </w:r>
      <w:r>
        <w:rPr>
          <w:vertAlign w:val="subscript"/>
        </w:rPr>
        <w:t>зад</w:t>
      </w:r>
      <w:proofErr w:type="spellEnd"/>
      <w:r>
        <w:t xml:space="preserve"> принимается с коэффициентом 0,6.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lastRenderedPageBreak/>
        <w:t>Если показатель мощности объекта меньше табличного показателя, базовая цена его проектирования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Pr="003E4836" w:rsidRDefault="003E4836">
      <w:pPr>
        <w:pStyle w:val="ConsPlusNormal"/>
        <w:jc w:val="center"/>
        <w:rPr>
          <w:lang w:val="en-US"/>
        </w:rPr>
      </w:pPr>
      <w:r>
        <w:t>Ц</w:t>
      </w:r>
      <w:r w:rsidRPr="003E4836">
        <w:rPr>
          <w:lang w:val="en-US"/>
        </w:rPr>
        <w:t xml:space="preserve"> = a + b x (0,4 x X</w:t>
      </w:r>
      <w:r w:rsidRPr="003E4836">
        <w:rPr>
          <w:vertAlign w:val="subscript"/>
          <w:lang w:val="en-US"/>
        </w:rPr>
        <w:t>min</w:t>
      </w:r>
      <w:r w:rsidRPr="003E4836">
        <w:rPr>
          <w:lang w:val="en-US"/>
        </w:rPr>
        <w:t xml:space="preserve"> + 0,6 x X</w:t>
      </w:r>
      <w:r>
        <w:rPr>
          <w:vertAlign w:val="subscript"/>
        </w:rPr>
        <w:t>зад</w:t>
      </w:r>
      <w:r w:rsidRPr="003E4836">
        <w:rPr>
          <w:vertAlign w:val="subscript"/>
          <w:lang w:val="en-US"/>
        </w:rPr>
        <w:t>.</w:t>
      </w:r>
      <w:r w:rsidRPr="003E4836">
        <w:rPr>
          <w:lang w:val="en-US"/>
        </w:rPr>
        <w:t>),</w:t>
      </w:r>
    </w:p>
    <w:p w:rsidR="003E4836" w:rsidRPr="003E4836" w:rsidRDefault="003E4836">
      <w:pPr>
        <w:pStyle w:val="ConsPlusNormal"/>
        <w:jc w:val="both"/>
        <w:rPr>
          <w:lang w:val="en-US"/>
        </w:rPr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a, b - постоянные величины, принимаемые по таблице минимального значения показателя;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min</w:t>
      </w:r>
      <w:proofErr w:type="spellEnd"/>
      <w:r>
        <w:t xml:space="preserve"> - минимальный показатель, приведенный в таблице;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зад</w:t>
      </w:r>
      <w:proofErr w:type="spellEnd"/>
      <w:r>
        <w:t xml:space="preserve"> - показатель проектируемого объекта.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Если показатель мощности объекта больше табличного показателя, базовая цена его проектирования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Pr="003E4836" w:rsidRDefault="003E4836">
      <w:pPr>
        <w:pStyle w:val="ConsPlusNormal"/>
        <w:jc w:val="center"/>
        <w:rPr>
          <w:lang w:val="en-US"/>
        </w:rPr>
      </w:pPr>
      <w:r>
        <w:t>Ц</w:t>
      </w:r>
      <w:r w:rsidRPr="003E4836">
        <w:rPr>
          <w:lang w:val="en-US"/>
        </w:rPr>
        <w:t xml:space="preserve"> = a + b x (0,4 x X</w:t>
      </w:r>
      <w:r w:rsidRPr="003E4836">
        <w:rPr>
          <w:vertAlign w:val="subscript"/>
          <w:lang w:val="en-US"/>
        </w:rPr>
        <w:t>max</w:t>
      </w:r>
      <w:r w:rsidRPr="003E4836">
        <w:rPr>
          <w:lang w:val="en-US"/>
        </w:rPr>
        <w:t xml:space="preserve"> + 0,6 x X</w:t>
      </w:r>
      <w:r>
        <w:rPr>
          <w:vertAlign w:val="subscript"/>
        </w:rPr>
        <w:t>зад</w:t>
      </w:r>
      <w:r w:rsidRPr="003E4836">
        <w:rPr>
          <w:vertAlign w:val="subscript"/>
          <w:lang w:val="en-US"/>
        </w:rPr>
        <w:t>.</w:t>
      </w:r>
      <w:r w:rsidRPr="003E4836">
        <w:rPr>
          <w:lang w:val="en-US"/>
        </w:rPr>
        <w:t>),</w:t>
      </w:r>
    </w:p>
    <w:p w:rsidR="003E4836" w:rsidRPr="003E4836" w:rsidRDefault="003E4836">
      <w:pPr>
        <w:pStyle w:val="ConsPlusNormal"/>
        <w:jc w:val="both"/>
        <w:rPr>
          <w:lang w:val="en-US"/>
        </w:rPr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a, b - постоянные величины, принимаемые по таблице максимального значения показателя;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max</w:t>
      </w:r>
      <w:proofErr w:type="spellEnd"/>
      <w:r>
        <w:t xml:space="preserve"> - максимальный показатель, приведенный в таблице;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зад</w:t>
      </w:r>
      <w:proofErr w:type="spellEnd"/>
      <w:r>
        <w:rPr>
          <w:vertAlign w:val="subscript"/>
        </w:rPr>
        <w:t>.</w:t>
      </w:r>
      <w:r>
        <w:t xml:space="preserve"> - показатель проектируемого объекта.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В случае, когда в таблице приведено только значение "a", а проектируемый объект имеет значение показателя, не совпадающее с приведенными в таблице, базовая цена его проектирования определяется путем интерполяции или экстраполяции; при экстраполяции в сторону уменьшения или увеличения величина поправки к цене уменьшается на 40% (при расчете величины поправки вводится понижающий коэффициент K = 0,6).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  <w:outlineLvl w:val="1"/>
      </w:pPr>
      <w:r>
        <w:t>Приложение N 2</w:t>
      </w:r>
    </w:p>
    <w:p w:rsidR="003E4836" w:rsidRDefault="003E4836">
      <w:pPr>
        <w:pStyle w:val="ConsPlusNormal"/>
        <w:jc w:val="right"/>
      </w:pPr>
      <w:r>
        <w:t>к Методическим указаниям</w:t>
      </w:r>
    </w:p>
    <w:p w:rsidR="003E4836" w:rsidRDefault="003E4836">
      <w:pPr>
        <w:pStyle w:val="ConsPlusNormal"/>
        <w:jc w:val="right"/>
      </w:pPr>
      <w:r>
        <w:t>по применению справочников</w:t>
      </w:r>
    </w:p>
    <w:p w:rsidR="003E4836" w:rsidRDefault="003E4836">
      <w:pPr>
        <w:pStyle w:val="ConsPlusNormal"/>
        <w:jc w:val="right"/>
      </w:pPr>
      <w:r>
        <w:t>базовых цен на проектные</w:t>
      </w:r>
    </w:p>
    <w:p w:rsidR="003E4836" w:rsidRDefault="003E4836">
      <w:pPr>
        <w:pStyle w:val="ConsPlusNormal"/>
        <w:jc w:val="right"/>
      </w:pPr>
      <w:r>
        <w:t>работы в строительстве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bookmarkStart w:id="7" w:name="P262"/>
      <w:bookmarkEnd w:id="7"/>
      <w:r>
        <w:t>ПРИМЕРЫ</w:t>
      </w:r>
    </w:p>
    <w:p w:rsidR="003E4836" w:rsidRDefault="003E4836">
      <w:pPr>
        <w:pStyle w:val="ConsPlusNormal"/>
        <w:jc w:val="center"/>
      </w:pPr>
      <w:r>
        <w:t>ОПРЕДЕЛЕНИЯ БАЗОВОЙ ЦЕНЫ ПРОЕКТИРОВАНИЯ ОБЪЕКТОВ,</w:t>
      </w:r>
    </w:p>
    <w:p w:rsidR="003E4836" w:rsidRDefault="003E4836">
      <w:pPr>
        <w:pStyle w:val="ConsPlusNormal"/>
        <w:jc w:val="center"/>
      </w:pPr>
      <w:proofErr w:type="gramStart"/>
      <w:r>
        <w:t>ПОКАЗАТЕЛИ</w:t>
      </w:r>
      <w:proofErr w:type="gramEnd"/>
      <w:r>
        <w:t xml:space="preserve"> КОТОРЫХ ВЫШЕ, НИЖЕ ИЛИ НАХОДЯТСЯ МЕЖДУ</w:t>
      </w:r>
    </w:p>
    <w:p w:rsidR="003E4836" w:rsidRDefault="003E4836">
      <w:pPr>
        <w:pStyle w:val="ConsPlusNormal"/>
        <w:jc w:val="center"/>
      </w:pPr>
      <w:r>
        <w:t>ПОКАЗАТЕЛЯМИ, ПРИВЕДЕННЫМИ В ТАБЛИЦАХ СПРАВОЧНИКА &lt;*&gt;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--------------------------------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&lt;*&gt; Показатели таблиц приняты условно.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  <w:outlineLvl w:val="2"/>
      </w:pPr>
      <w:r>
        <w:t>Пример 1. В случае, когда в таблице Справочника базовых</w:t>
      </w:r>
    </w:p>
    <w:p w:rsidR="003E4836" w:rsidRDefault="003E4836">
      <w:pPr>
        <w:pStyle w:val="ConsPlusNormal"/>
        <w:jc w:val="center"/>
      </w:pPr>
      <w:r>
        <w:t>цен приведены значения "a" и "b"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В Справочнике базовых цен на проектные работы дана таблица: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252"/>
        <w:gridCol w:w="1757"/>
        <w:gridCol w:w="1020"/>
        <w:gridCol w:w="1247"/>
      </w:tblGrid>
      <w:tr w:rsidR="003E4836">
        <w:tc>
          <w:tcPr>
            <w:tcW w:w="660" w:type="dxa"/>
            <w:vMerge w:val="restart"/>
          </w:tcPr>
          <w:p w:rsidR="003E4836" w:rsidRDefault="003E483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  <w:vMerge w:val="restart"/>
          </w:tcPr>
          <w:p w:rsidR="003E4836" w:rsidRDefault="003E4836">
            <w:pPr>
              <w:pStyle w:val="ConsPlusNormal"/>
              <w:jc w:val="center"/>
            </w:pPr>
            <w:r>
              <w:t>Наименование объекта проектирования</w:t>
            </w:r>
          </w:p>
        </w:tc>
        <w:tc>
          <w:tcPr>
            <w:tcW w:w="1757" w:type="dxa"/>
            <w:vMerge w:val="restart"/>
          </w:tcPr>
          <w:p w:rsidR="003E4836" w:rsidRDefault="003E4836">
            <w:pPr>
              <w:pStyle w:val="ConsPlusNormal"/>
              <w:jc w:val="center"/>
            </w:pPr>
            <w:r>
              <w:t>Единица измерения основного показателя объекта</w:t>
            </w:r>
          </w:p>
        </w:tc>
        <w:tc>
          <w:tcPr>
            <w:tcW w:w="2267" w:type="dxa"/>
            <w:gridSpan w:val="2"/>
          </w:tcPr>
          <w:p w:rsidR="003E4836" w:rsidRDefault="003E4836">
            <w:pPr>
              <w:pStyle w:val="ConsPlusNormal"/>
              <w:jc w:val="center"/>
            </w:pPr>
            <w:r>
              <w:t>Постоянные величины базовой цены разработки проектной и рабочей документации, тыс. руб.</w:t>
            </w:r>
          </w:p>
        </w:tc>
      </w:tr>
      <w:tr w:rsidR="003E4836">
        <w:tc>
          <w:tcPr>
            <w:tcW w:w="660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4252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1757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1020" w:type="dxa"/>
          </w:tcPr>
          <w:p w:rsidR="003E4836" w:rsidRDefault="003E48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1247" w:type="dxa"/>
          </w:tcPr>
          <w:p w:rsidR="003E4836" w:rsidRDefault="003E4836">
            <w:pPr>
              <w:pStyle w:val="ConsPlusNormal"/>
              <w:jc w:val="center"/>
            </w:pPr>
            <w:r>
              <w:t>b</w:t>
            </w:r>
          </w:p>
        </w:tc>
      </w:tr>
      <w:tr w:rsidR="003E4836">
        <w:tc>
          <w:tcPr>
            <w:tcW w:w="660" w:type="dxa"/>
          </w:tcPr>
          <w:p w:rsidR="003E4836" w:rsidRDefault="003E48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E4836" w:rsidRDefault="003E48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E4836" w:rsidRDefault="003E48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3E4836" w:rsidRDefault="003E483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E4836" w:rsidRDefault="003E4836">
            <w:pPr>
              <w:pStyle w:val="ConsPlusNormal"/>
              <w:jc w:val="center"/>
            </w:pPr>
            <w:r>
              <w:t>5</w:t>
            </w:r>
          </w:p>
        </w:tc>
      </w:tr>
      <w:tr w:rsidR="003E4836">
        <w:tc>
          <w:tcPr>
            <w:tcW w:w="660" w:type="dxa"/>
            <w:vMerge w:val="restart"/>
          </w:tcPr>
          <w:p w:rsidR="003E4836" w:rsidRDefault="003E4836">
            <w:pPr>
              <w:pStyle w:val="ConsPlusNormal"/>
            </w:pPr>
            <w:r>
              <w:t>19</w:t>
            </w:r>
          </w:p>
        </w:tc>
        <w:tc>
          <w:tcPr>
            <w:tcW w:w="4252" w:type="dxa"/>
            <w:tcBorders>
              <w:bottom w:val="nil"/>
            </w:tcBorders>
          </w:tcPr>
          <w:p w:rsidR="003E4836" w:rsidRDefault="003E4836">
            <w:pPr>
              <w:pStyle w:val="ConsPlusNormal"/>
            </w:pPr>
            <w:r>
              <w:t>Сооружения сжигания осадков сточных вод производительностью, тыс. м</w:t>
            </w:r>
            <w:r>
              <w:rPr>
                <w:vertAlign w:val="superscript"/>
              </w:rPr>
              <w:t>3</w:t>
            </w:r>
            <w:r>
              <w:t>/год:</w:t>
            </w: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:rsidR="003E4836" w:rsidRDefault="003E4836">
            <w:pPr>
              <w:pStyle w:val="ConsPlusNormal"/>
              <w:jc w:val="center"/>
            </w:pP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:rsidR="003E4836" w:rsidRDefault="003E4836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E4836" w:rsidRDefault="003E4836">
            <w:pPr>
              <w:pStyle w:val="ConsPlusNormal"/>
              <w:jc w:val="center"/>
            </w:pPr>
          </w:p>
        </w:tc>
      </w:tr>
      <w:tr w:rsidR="003E4836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3E4836" w:rsidRDefault="003E4836">
            <w:pPr>
              <w:pStyle w:val="ConsPlusNormal"/>
            </w:pPr>
          </w:p>
        </w:tc>
        <w:tc>
          <w:tcPr>
            <w:tcW w:w="4252" w:type="dxa"/>
            <w:tcBorders>
              <w:top w:val="nil"/>
            </w:tcBorders>
          </w:tcPr>
          <w:p w:rsidR="003E4836" w:rsidRDefault="003E4836">
            <w:pPr>
              <w:pStyle w:val="ConsPlusNormal"/>
            </w:pPr>
            <w:r>
              <w:t>от 25 до 60</w:t>
            </w:r>
          </w:p>
        </w:tc>
        <w:tc>
          <w:tcPr>
            <w:tcW w:w="1757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 тыс. м</w:t>
            </w:r>
            <w:r>
              <w:rPr>
                <w:vertAlign w:val="superscript"/>
              </w:rPr>
              <w:t>3</w:t>
            </w:r>
            <w:r>
              <w:t>/год</w:t>
            </w:r>
          </w:p>
        </w:tc>
        <w:tc>
          <w:tcPr>
            <w:tcW w:w="1020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247" w:type="dxa"/>
            <w:tcBorders>
              <w:top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1,2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1.1. Требуется определить базовую цену проектирования сооружений сжигания осадков сточных вод производительностью 15 тыс. м</w:t>
      </w:r>
      <w:r>
        <w:rPr>
          <w:vertAlign w:val="superscript"/>
        </w:rPr>
        <w:t>3</w:t>
      </w:r>
      <w:r>
        <w:t>/год. Базовая цена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t xml:space="preserve">C = a + b x (0,4 x </w:t>
      </w:r>
      <w:proofErr w:type="spellStart"/>
      <w:r>
        <w:t>X</w:t>
      </w:r>
      <w:r>
        <w:rPr>
          <w:vertAlign w:val="subscript"/>
        </w:rPr>
        <w:t>min</w:t>
      </w:r>
      <w:proofErr w:type="spellEnd"/>
      <w:r>
        <w:t xml:space="preserve"> + 0,6 x </w:t>
      </w:r>
      <w:proofErr w:type="spellStart"/>
      <w:r>
        <w:t>X</w:t>
      </w:r>
      <w:r>
        <w:rPr>
          <w:vertAlign w:val="subscript"/>
        </w:rPr>
        <w:t>зад</w:t>
      </w:r>
      <w:proofErr w:type="spellEnd"/>
      <w:r>
        <w:t>),</w:t>
      </w:r>
    </w:p>
    <w:p w:rsidR="003E4836" w:rsidRDefault="003E4836">
      <w:pPr>
        <w:pStyle w:val="ConsPlusNormal"/>
        <w:jc w:val="both"/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a и b - постоянные величины, принимаемые по таблице минимального значения показателя;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min</w:t>
      </w:r>
      <w:proofErr w:type="spellEnd"/>
      <w:r>
        <w:t xml:space="preserve"> - минимальный показатель, приведенный в таблице;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зад</w:t>
      </w:r>
      <w:proofErr w:type="spellEnd"/>
      <w:r>
        <w:t xml:space="preserve"> - заданный показатель проектируемого объекта.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Пример расчета: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t>66,5 + 1,2 x (0,4 x 25 + 0,6 x 15) = 89,3 тыс. руб.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1.2. Требуется определить базовую цену проектирования сооружений сжигания осадков сточных вод производительностью 80 тыс. м</w:t>
      </w:r>
      <w:r>
        <w:rPr>
          <w:vertAlign w:val="superscript"/>
        </w:rPr>
        <w:t>3</w:t>
      </w:r>
      <w:r>
        <w:t>/год. Базовая цена определяется по формуле: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t xml:space="preserve">C = a + b x (0,4 x </w:t>
      </w:r>
      <w:proofErr w:type="spellStart"/>
      <w:r>
        <w:t>X</w:t>
      </w:r>
      <w:r>
        <w:rPr>
          <w:vertAlign w:val="subscript"/>
        </w:rPr>
        <w:t>max</w:t>
      </w:r>
      <w:proofErr w:type="spellEnd"/>
      <w:r>
        <w:t xml:space="preserve"> + 0,6 x </w:t>
      </w:r>
      <w:proofErr w:type="spellStart"/>
      <w:r>
        <w:t>X</w:t>
      </w:r>
      <w:r>
        <w:rPr>
          <w:vertAlign w:val="subscript"/>
        </w:rPr>
        <w:t>зад</w:t>
      </w:r>
      <w:proofErr w:type="spellEnd"/>
      <w:r>
        <w:t>),</w:t>
      </w:r>
    </w:p>
    <w:p w:rsidR="003E4836" w:rsidRDefault="003E4836">
      <w:pPr>
        <w:pStyle w:val="ConsPlusNormal"/>
        <w:jc w:val="both"/>
      </w:pPr>
    </w:p>
    <w:p w:rsidR="003E4836" w:rsidRDefault="003E4836">
      <w:pPr>
        <w:pStyle w:val="ConsPlusNormal"/>
        <w:ind w:firstLine="540"/>
        <w:jc w:val="both"/>
      </w:pPr>
      <w:r>
        <w:t>где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a и b - постоянные величины, принимаемые по таблице максимального значения показателя;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max</w:t>
      </w:r>
      <w:proofErr w:type="spellEnd"/>
      <w:r>
        <w:t xml:space="preserve"> - максимальный показатель, приведенный в таблице;</w:t>
      </w:r>
    </w:p>
    <w:p w:rsidR="003E4836" w:rsidRDefault="003E4836">
      <w:pPr>
        <w:pStyle w:val="ConsPlusNormal"/>
        <w:spacing w:before="220"/>
        <w:ind w:firstLine="540"/>
        <w:jc w:val="both"/>
      </w:pPr>
      <w:proofErr w:type="spellStart"/>
      <w:r>
        <w:t>X</w:t>
      </w:r>
      <w:r>
        <w:rPr>
          <w:vertAlign w:val="subscript"/>
        </w:rPr>
        <w:t>зад</w:t>
      </w:r>
      <w:proofErr w:type="spellEnd"/>
      <w:r>
        <w:t xml:space="preserve"> - заданный показатель проектируемого объекта.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Пример расчета: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t>66,5 + 1,2 x (0,4 x 60 + 0,6 x 80) = 152,9 тыс. руб.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  <w:outlineLvl w:val="2"/>
      </w:pPr>
      <w:r>
        <w:t>Пример 2. В случае, когда в таблице Справочника базовых цен</w:t>
      </w:r>
    </w:p>
    <w:p w:rsidR="003E4836" w:rsidRDefault="003E4836">
      <w:pPr>
        <w:pStyle w:val="ConsPlusNormal"/>
        <w:jc w:val="center"/>
      </w:pPr>
      <w:r>
        <w:t>приведено только значение "a"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В Справочнике базовых цен на проектные работы дана таблица: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1531"/>
        <w:gridCol w:w="1417"/>
        <w:gridCol w:w="1361"/>
      </w:tblGrid>
      <w:tr w:rsidR="003E4836">
        <w:tc>
          <w:tcPr>
            <w:tcW w:w="6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Наименование объекта проектирования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Единица измерения основного показателя объекта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Постоянные величины базовой цены разработки проектной и рабочей документации, тыс. руб.</w:t>
            </w:r>
          </w:p>
        </w:tc>
      </w:tr>
      <w:tr w:rsidR="003E4836"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</w:p>
        </w:tc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</w:p>
        </w:tc>
        <w:tc>
          <w:tcPr>
            <w:tcW w:w="15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b</w:t>
            </w:r>
          </w:p>
        </w:tc>
      </w:tr>
      <w:tr w:rsidR="003E4836"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</w:pPr>
            <w:r>
              <w:t>Сооружения очистки промывной воды производительностью,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65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160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-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66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500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-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..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...............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........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..........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..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...............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........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..........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...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72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40000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219,4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-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  <w:r>
              <w:t>73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  <w:r>
              <w:t>80000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369,1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-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2.1. Требуется определить базовую цену проектирования сооружения очистки промывной воды производительностью 100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Пример расчета: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3604260" cy="43561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2.2. Требуется определить базовую цену проектирования сооружения очистки промывной воды производительностью 300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Пример расчета: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3201670" cy="43561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67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  <w:r>
        <w:t>2.3. Требуется определить базовую цену проектирования сооружения очистки промывной воды производительностью 90000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>.</w:t>
      </w:r>
    </w:p>
    <w:p w:rsidR="003E4836" w:rsidRDefault="003E4836">
      <w:pPr>
        <w:pStyle w:val="ConsPlusNormal"/>
        <w:spacing w:before="220"/>
        <w:ind w:firstLine="540"/>
        <w:jc w:val="both"/>
      </w:pPr>
      <w:r>
        <w:t>Пример расчета: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r>
        <w:rPr>
          <w:noProof/>
          <w:position w:val="-23"/>
        </w:rPr>
        <w:drawing>
          <wp:inline distT="0" distB="0" distL="0" distR="0">
            <wp:extent cx="4652010" cy="43561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right"/>
        <w:outlineLvl w:val="1"/>
      </w:pPr>
      <w:r>
        <w:t>Приложение N 3</w:t>
      </w:r>
    </w:p>
    <w:p w:rsidR="003E4836" w:rsidRDefault="003E4836">
      <w:pPr>
        <w:pStyle w:val="ConsPlusNormal"/>
        <w:jc w:val="right"/>
      </w:pPr>
      <w:r>
        <w:lastRenderedPageBreak/>
        <w:t>к Методическим указаниям</w:t>
      </w:r>
    </w:p>
    <w:p w:rsidR="003E4836" w:rsidRDefault="003E4836">
      <w:pPr>
        <w:pStyle w:val="ConsPlusNormal"/>
        <w:jc w:val="right"/>
      </w:pPr>
      <w:r>
        <w:t>по применению справочников</w:t>
      </w:r>
    </w:p>
    <w:p w:rsidR="003E4836" w:rsidRDefault="003E4836">
      <w:pPr>
        <w:pStyle w:val="ConsPlusNormal"/>
        <w:jc w:val="right"/>
      </w:pPr>
      <w:r>
        <w:t>базовых цен на проектные</w:t>
      </w:r>
    </w:p>
    <w:p w:rsidR="003E4836" w:rsidRDefault="003E4836">
      <w:pPr>
        <w:pStyle w:val="ConsPlusNormal"/>
        <w:jc w:val="right"/>
      </w:pPr>
      <w:r>
        <w:t>работы в строительстве</w:t>
      </w: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jc w:val="center"/>
      </w:pPr>
      <w:bookmarkStart w:id="8" w:name="P399"/>
      <w:bookmarkEnd w:id="8"/>
      <w:r>
        <w:t>ПРИМЕРНЫЕ ОБЪЕМЫ РАБОТ</w:t>
      </w:r>
    </w:p>
    <w:p w:rsidR="003E4836" w:rsidRDefault="003E4836">
      <w:pPr>
        <w:pStyle w:val="ConsPlusNormal"/>
        <w:jc w:val="center"/>
      </w:pPr>
      <w:r>
        <w:t>ПО РАЗРАБОТКЕ ОТДЕЛЬНЫХ ЭЛЕМЕНТОВ ЗДАНИЙ И СООРУЖЕНИЙ</w:t>
      </w:r>
    </w:p>
    <w:p w:rsidR="003E4836" w:rsidRDefault="003E4836">
      <w:pPr>
        <w:pStyle w:val="ConsPlusNormal"/>
        <w:jc w:val="center"/>
      </w:pPr>
      <w:r>
        <w:t>ПРИ ПРИМЕНЕНИИ ТИПОВЫХ И ПОВТОРНО ПРИМЕНЯЕМЫХ ПРОЕКТОВ</w:t>
      </w:r>
    </w:p>
    <w:p w:rsidR="003E4836" w:rsidRDefault="003E4836">
      <w:pPr>
        <w:pStyle w:val="ConsPlusNormal"/>
        <w:jc w:val="center"/>
      </w:pPr>
    </w:p>
    <w:p w:rsidR="003E4836" w:rsidRDefault="003E4836">
      <w:pPr>
        <w:pStyle w:val="ConsPlusNormal"/>
        <w:jc w:val="center"/>
      </w:pPr>
      <w:r>
        <w:t>(в процентах от стоимости проектирования здания в целом)</w:t>
      </w:r>
    </w:p>
    <w:p w:rsidR="003E4836" w:rsidRDefault="003E48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726"/>
        <w:gridCol w:w="2438"/>
      </w:tblGrid>
      <w:tr w:rsidR="003E4836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4836" w:rsidRDefault="003E483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Наименование отдельных элементов зданий и сооружений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Проценты</w:t>
            </w:r>
          </w:p>
        </w:tc>
      </w:tr>
      <w:tr w:rsidR="003E4836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3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outlineLvl w:val="2"/>
            </w:pPr>
            <w:r>
              <w:t>I. Подземная часть здания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Фундаменты, кроме свайных, с изменением размеров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Фундаменты, кроме свайных, с изменением типа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10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Фундаменты свайные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outlineLvl w:val="2"/>
            </w:pPr>
            <w:r>
              <w:t>II. Надземная часть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both"/>
            </w:pP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Фасады без переработки проекта отопления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12,5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Стены с изменением материала, или толщины, или конструкции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5,5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Перекрытия с изменением конструкции, типа или раскладки панелей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Перепланировка помещений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10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Полы с изменением конструкции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1,1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Внутренняя отделка помещений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1,2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Лестнично-лифтовый узел с изменением конструкций лифтовой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4,5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Окна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1,0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</w:pPr>
            <w:r>
              <w:t>Крыша с изменением конструкции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E4836" w:rsidRDefault="003E4836">
            <w:pPr>
              <w:pStyle w:val="ConsPlusNormal"/>
              <w:jc w:val="center"/>
            </w:pPr>
            <w:r>
              <w:t>5</w:t>
            </w:r>
          </w:p>
        </w:tc>
      </w:tr>
      <w:tr w:rsidR="003E4836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726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</w:pPr>
            <w:r>
              <w:t>Входы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</w:tcPr>
          <w:p w:rsidR="003E4836" w:rsidRDefault="003E4836">
            <w:pPr>
              <w:pStyle w:val="ConsPlusNormal"/>
              <w:jc w:val="center"/>
            </w:pPr>
            <w:r>
              <w:t>2</w:t>
            </w:r>
          </w:p>
        </w:tc>
      </w:tr>
    </w:tbl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ind w:firstLine="540"/>
        <w:jc w:val="both"/>
      </w:pPr>
    </w:p>
    <w:p w:rsidR="003E4836" w:rsidRDefault="003E483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C46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36"/>
    <w:rsid w:val="003E4836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44FC3-9757-4689-8FDE-D00B0216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8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48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483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7934&amp;dst=100019" TargetMode="External"/><Relationship Id="rId13" Type="http://schemas.openxmlformats.org/officeDocument/2006/relationships/hyperlink" Target="https://login.consultant.ru/link/?req=doc&amp;base=LAW&amp;n=118861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17702&amp;dst=100022" TargetMode="External"/><Relationship Id="rId12" Type="http://schemas.openxmlformats.org/officeDocument/2006/relationships/hyperlink" Target="https://login.consultant.ru/link/?req=doc&amp;base=LAW&amp;n=450837&amp;dst=139" TargetMode="External"/><Relationship Id="rId17" Type="http://schemas.openxmlformats.org/officeDocument/2006/relationships/image" Target="media/image5.wmf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76977&amp;dst=100013" TargetMode="External"/><Relationship Id="rId11" Type="http://schemas.openxmlformats.org/officeDocument/2006/relationships/image" Target="media/image2.wmf"/><Relationship Id="rId5" Type="http://schemas.openxmlformats.org/officeDocument/2006/relationships/hyperlink" Target="https://login.consultant.ru/link/?req=doc&amp;base=LAW&amp;n=164346&amp;dst=100125" TargetMode="External"/><Relationship Id="rId15" Type="http://schemas.openxmlformats.org/officeDocument/2006/relationships/image" Target="media/image3.wmf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185805&amp;dst=100025" TargetMode="External"/><Relationship Id="rId14" Type="http://schemas.openxmlformats.org/officeDocument/2006/relationships/hyperlink" Target="https://login.consultant.ru/link/?req=doc&amp;base=LAW&amp;n=465509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4325</Words>
  <Characters>24654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2024-01-19T11:38:00Z</dcterms:created>
  <dcterms:modified xsi:type="dcterms:W3CDTF">2024-01-19T11:39:00Z</dcterms:modified>
</cp:coreProperties>
</file>